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6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6161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McCadden Robert F</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1344 BARTON DRIVE</w:t>
      </w:r>
    </w:p>
    <w:p>
      <w:pPr>
        <w:spacing w:after="0" w:line="345"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FORT</w:t>
      </w:r>
      <w:r>
        <w:rPr>
          <w:rFonts w:ascii="Arial" w:cs="Arial" w:eastAsia="Arial" w:hAnsi="Arial"/>
          <w:sz w:val="18"/>
          <w:szCs w:val="18"/>
          <w:color w:val="0000FF"/>
        </w:rPr>
        <w:t xml:space="preserve"> PA 19034 WASHINGTON</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4"/>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UNIVERSAL HEALTH REALTY</w:t>
              </w:r>
            </w:hyperlink>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580" w:type="dxa"/>
            <w:vAlign w:val="bottom"/>
            <w:tcBorders>
              <w:bottom w:val="single" w:sz="8" w:color="0000EE"/>
            </w:tcBorders>
            <w:gridSpan w:val="2"/>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60" w:type="dxa"/>
            <w:vAlign w:val="bottom"/>
            <w:gridSpan w:val="4"/>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INCOME TRUST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UHT</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120" w:type="dxa"/>
            <w:vAlign w:val="bottom"/>
            <w:tcBorders>
              <w:top w:val="single" w:sz="8" w:color="0000EE"/>
              <w:bottom w:val="single" w:sz="8" w:color="2C2C2C"/>
            </w:tcBorders>
          </w:tcPr>
          <w:p>
            <w:pPr>
              <w:spacing w:after="0"/>
              <w:rPr>
                <w:sz w:val="7"/>
                <w:szCs w:val="7"/>
                <w:color w:val="auto"/>
              </w:rPr>
            </w:pPr>
          </w:p>
        </w:tc>
        <w:tc>
          <w:tcPr>
            <w:tcW w:w="1460" w:type="dxa"/>
            <w:vAlign w:val="bottom"/>
            <w:tcBorders>
              <w:top w:val="single" w:sz="8" w:color="0000EE"/>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restart"/>
          </w:tcPr>
          <w:p>
            <w:pPr>
              <w:ind w:left="380"/>
              <w:spacing w:after="0" w:line="132"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32"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60" w:type="dxa"/>
            <w:vAlign w:val="bottom"/>
            <w:gridSpan w:val="3"/>
          </w:tcPr>
          <w:p>
            <w:pPr>
              <w:ind w:left="80"/>
              <w:spacing w:after="0"/>
              <w:rPr>
                <w:sz w:val="20"/>
                <w:szCs w:val="20"/>
                <w:color w:val="auto"/>
              </w:rPr>
            </w:pPr>
            <w:r>
              <w:rPr>
                <w:rFonts w:ascii="Arial" w:cs="Arial" w:eastAsia="Arial" w:hAnsi="Arial"/>
                <w:sz w:val="18"/>
                <w:szCs w:val="18"/>
                <w:color w:val="0000FF"/>
              </w:rPr>
              <w:t>06/07/2023</w:t>
            </w: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Shares Of Beneficial Interest</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06/07/2023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7"/>
              </w:rPr>
              <w:t>598</w:t>
            </w:r>
            <w:r>
              <w:rPr>
                <w:rFonts w:ascii="Arial" w:cs="Arial" w:eastAsia="Arial" w:hAnsi="Arial"/>
                <w:sz w:val="22"/>
                <w:szCs w:val="22"/>
                <w:color w:val="008000"/>
                <w:w w:val="87"/>
                <w:vertAlign w:val="superscript"/>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3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9,644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40" w:right="52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3" w:lineRule="auto"/>
        <w:rPr>
          <w:sz w:val="20"/>
          <w:szCs w:val="20"/>
          <w:color w:val="auto"/>
        </w:rPr>
      </w:pPr>
      <w:r>
        <w:rPr>
          <w:rFonts w:ascii="Arial" w:cs="Arial" w:eastAsia="Arial" w:hAnsi="Arial"/>
          <w:sz w:val="17"/>
          <w:szCs w:val="17"/>
          <w:color w:val="0000FF"/>
        </w:rPr>
        <w:t xml:space="preserve">/s/ Charles F. Boyle, Attorney- </w:t>
      </w:r>
      <w:r>
        <w:rPr>
          <w:rFonts w:ascii="Arial" w:cs="Arial" w:eastAsia="Arial" w:hAnsi="Arial"/>
          <w:sz w:val="33"/>
          <w:szCs w:val="33"/>
          <w:color w:val="0000FF"/>
          <w:vertAlign w:val="subscript"/>
        </w:rPr>
        <w:t>06/08/2023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1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 for Mr. McCadden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177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792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90896" TargetMode="External"/><Relationship Id="rId13"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2023-06-08T15:19:25Z</dcterms:created>
  <dcterms:modified xsi:type="dcterms:W3CDTF">2023-06-08T15:19:25Z</dcterms:modified>
</cp:coreProperties>
</file>